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jc w:val="center"/>
        <w:rPr>
          <w:rFonts w:ascii="微软雅黑" w:hAnsi="微软雅黑" w:eastAsia="微软雅黑" w:cs="微软雅黑"/>
          <w:b/>
          <w:bCs/>
          <w:color w:val="4B4B4B"/>
          <w:sz w:val="30"/>
          <w:szCs w:val="30"/>
        </w:rPr>
      </w:pPr>
      <w:r>
        <w:rPr>
          <w:rFonts w:hint="eastAsia" w:ascii="微软雅黑" w:hAnsi="微软雅黑" w:eastAsia="微软雅黑" w:cs="微软雅黑"/>
          <w:b/>
          <w:bCs/>
          <w:i w:val="0"/>
          <w:iCs w:val="0"/>
          <w:caps w:val="0"/>
          <w:color w:val="4B4B4B"/>
          <w:spacing w:val="0"/>
          <w:sz w:val="30"/>
          <w:szCs w:val="30"/>
          <w:bdr w:val="none" w:color="auto" w:sz="0" w:space="0"/>
          <w:shd w:val="clear" w:fill="FFFFFF"/>
        </w:rPr>
        <w:t>教育部办公厅关于2022年度教育部哲学社会</w:t>
      </w:r>
      <w:r>
        <w:rPr>
          <w:rFonts w:hint="eastAsia" w:ascii="微软雅黑" w:hAnsi="微软雅黑" w:eastAsia="微软雅黑" w:cs="微软雅黑"/>
          <w:b/>
          <w:bCs/>
          <w:i w:val="0"/>
          <w:iCs w:val="0"/>
          <w:caps w:val="0"/>
          <w:color w:val="4B4B4B"/>
          <w:spacing w:val="0"/>
          <w:sz w:val="30"/>
          <w:szCs w:val="30"/>
          <w:bdr w:val="none" w:color="auto" w:sz="0" w:space="0"/>
          <w:shd w:val="clear" w:fill="FFFFFF"/>
        </w:rPr>
        <w:br w:type="textWrapping"/>
      </w:r>
      <w:r>
        <w:rPr>
          <w:rFonts w:hint="eastAsia" w:ascii="微软雅黑" w:hAnsi="微软雅黑" w:eastAsia="微软雅黑" w:cs="微软雅黑"/>
          <w:b/>
          <w:bCs/>
          <w:i w:val="0"/>
          <w:iCs w:val="0"/>
          <w:caps w:val="0"/>
          <w:color w:val="4B4B4B"/>
          <w:spacing w:val="0"/>
          <w:sz w:val="30"/>
          <w:szCs w:val="30"/>
          <w:bdr w:val="none" w:color="auto" w:sz="0" w:space="0"/>
          <w:shd w:val="clear" w:fill="FFFFFF"/>
        </w:rPr>
        <w:t>科学研究重大课题攻关项目和高校思想</w:t>
      </w:r>
      <w:r>
        <w:rPr>
          <w:rFonts w:hint="eastAsia" w:ascii="微软雅黑" w:hAnsi="微软雅黑" w:eastAsia="微软雅黑" w:cs="微软雅黑"/>
          <w:b/>
          <w:bCs/>
          <w:i w:val="0"/>
          <w:iCs w:val="0"/>
          <w:caps w:val="0"/>
          <w:color w:val="4B4B4B"/>
          <w:spacing w:val="0"/>
          <w:sz w:val="30"/>
          <w:szCs w:val="30"/>
          <w:bdr w:val="none" w:color="auto" w:sz="0" w:space="0"/>
          <w:shd w:val="clear" w:fill="FFFFFF"/>
        </w:rPr>
        <w:br w:type="textWrapping"/>
      </w:r>
      <w:r>
        <w:rPr>
          <w:rFonts w:hint="eastAsia" w:ascii="微软雅黑" w:hAnsi="微软雅黑" w:eastAsia="微软雅黑" w:cs="微软雅黑"/>
          <w:b/>
          <w:bCs/>
          <w:i w:val="0"/>
          <w:iCs w:val="0"/>
          <w:caps w:val="0"/>
          <w:color w:val="4B4B4B"/>
          <w:spacing w:val="0"/>
          <w:sz w:val="30"/>
          <w:szCs w:val="30"/>
          <w:bdr w:val="none" w:color="auto" w:sz="0" w:space="0"/>
          <w:shd w:val="clear" w:fill="FFFFFF"/>
        </w:rPr>
        <w:t>政治理论课教师研究专项重大课题</w:t>
      </w:r>
      <w:r>
        <w:rPr>
          <w:rFonts w:hint="eastAsia" w:ascii="微软雅黑" w:hAnsi="微软雅黑" w:eastAsia="微软雅黑" w:cs="微软雅黑"/>
          <w:b/>
          <w:bCs/>
          <w:i w:val="0"/>
          <w:iCs w:val="0"/>
          <w:caps w:val="0"/>
          <w:color w:val="4B4B4B"/>
          <w:spacing w:val="0"/>
          <w:sz w:val="30"/>
          <w:szCs w:val="30"/>
          <w:bdr w:val="none" w:color="auto" w:sz="0" w:space="0"/>
          <w:shd w:val="clear" w:fill="FFFFFF"/>
        </w:rPr>
        <w:br w:type="textWrapping"/>
      </w:r>
      <w:r>
        <w:rPr>
          <w:rFonts w:hint="eastAsia" w:ascii="微软雅黑" w:hAnsi="微软雅黑" w:eastAsia="微软雅黑" w:cs="微软雅黑"/>
          <w:b/>
          <w:bCs/>
          <w:i w:val="0"/>
          <w:iCs w:val="0"/>
          <w:caps w:val="0"/>
          <w:color w:val="4B4B4B"/>
          <w:spacing w:val="0"/>
          <w:sz w:val="30"/>
          <w:szCs w:val="30"/>
          <w:bdr w:val="none" w:color="auto" w:sz="0" w:space="0"/>
          <w:shd w:val="clear" w:fill="FFFFFF"/>
        </w:rPr>
        <w:t>攻关项目招标工作的通知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line="480" w:lineRule="atLeast"/>
        <w:ind w:left="0" w:right="0"/>
        <w:jc w:val="right"/>
        <w:rPr>
          <w:rFonts w:hint="eastAsia" w:ascii="微软雅黑" w:hAnsi="微软雅黑" w:eastAsia="微软雅黑" w:cs="微软雅黑"/>
          <w:color w:val="4B4B4B"/>
          <w:sz w:val="24"/>
          <w:szCs w:val="24"/>
        </w:rPr>
      </w:pPr>
      <w:r>
        <w:rPr>
          <w:rFonts w:hint="eastAsia" w:ascii="微软雅黑" w:hAnsi="微软雅黑" w:eastAsia="微软雅黑" w:cs="微软雅黑"/>
          <w:i w:val="0"/>
          <w:iCs w:val="0"/>
          <w:caps w:val="0"/>
          <w:color w:val="4B4B4B"/>
          <w:spacing w:val="0"/>
          <w:sz w:val="24"/>
          <w:szCs w:val="24"/>
          <w:bdr w:val="none" w:color="auto" w:sz="0" w:space="0"/>
          <w:shd w:val="clear" w:fill="FFFFFF"/>
        </w:rPr>
        <w:t>教社科厅函〔2022〕28号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各省、自治区、直辖市教育厅（教委），新疆生产建设兵团教育局，有关部门（单位）教育司（局），部属各高等学校、部省合建各高等学校：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根据《教育部哲学社会科学研究重大课题攻关项目管理办法（试行）》，现将2022年度教育部哲学社会科学研究重大课题攻关项目和高校思想政治理论课教师研究专项重大课题攻关项目招标工作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4B4B4B"/>
          <w:spacing w:val="0"/>
          <w:sz w:val="27"/>
          <w:szCs w:val="27"/>
          <w:bdr w:val="none" w:color="auto" w:sz="0" w:space="0"/>
          <w:shd w:val="clear" w:fill="FFFFFF"/>
        </w:rPr>
        <w:t>一、招标课题和资助额度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本次招标课题分为两类：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（一）2022年度教育部哲学社会科学研究重大课题攻关项目招标课题共55项，每项课题资助经费原则上为50—80万元。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（二）2022年度教育部高校思想政治理论课教师研究专项重大课题攻关项目招标课题共15项，每项课题资助经费原则上为40万元。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4B4B4B"/>
          <w:spacing w:val="0"/>
          <w:sz w:val="27"/>
          <w:szCs w:val="27"/>
          <w:bdr w:val="none" w:color="auto" w:sz="0" w:space="0"/>
          <w:shd w:val="clear" w:fill="FFFFFF"/>
        </w:rPr>
        <w:t>二、投标条件和有关要求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（一）每位首席专家（投标者）本次只能选择两类招标课题中的1项进行投标。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二）首席专家必须是法人（高等学校）担保的高等学校具有正高级专业技术职称的有关人员，能够担负起课题研究实际组织和指导责任。同时，高校思想政治理论课教师研究专项重大课题攻关项目首席专家必须是专职思想政治理论课教师，实际从事思想政治理论课教学、研究工作并真正承担和负责组织项目实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（三）首席专家只能为1名。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（四）首席专家不能作为子课题负责人或课题组成员参与本次投标的其他课题，子课题负责人本次只能参与1个课题投标，课题组成员最多参与2个课题投标。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（五）有以下情况之一者不得投标：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1.承担国家社科基金重大项目、重大研究专项项目及其他国家级科研重大项目尚未完成者；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2.承担历年教育部人文社会科学重点研究基地重大项目、教育部哲学社会科学研究后期资助重大项目尚未完成者；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3.正在承担教育部哲学社会科学研究重大课题攻关项目、高校思想政治理论课教师研究专项重大课题攻关项目的首席专家，在2022年9月12日前未提出最终成果鉴定申请者。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（六）申请同年度国家社会科学基金重大项目、重大研究专项项目及其他国家级科研重大项目的首席专家，本次不能投标教育部重大课题攻关项目。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w:t>
      </w:r>
      <w:r>
        <w:rPr>
          <w:rStyle w:val="6"/>
          <w:rFonts w:hint="eastAsia" w:ascii="微软雅黑" w:hAnsi="微软雅黑" w:eastAsia="微软雅黑" w:cs="微软雅黑"/>
          <w:i w:val="0"/>
          <w:iCs w:val="0"/>
          <w:caps w:val="0"/>
          <w:color w:val="4B4B4B"/>
          <w:spacing w:val="0"/>
          <w:sz w:val="27"/>
          <w:szCs w:val="27"/>
          <w:bdr w:val="none" w:color="auto" w:sz="0" w:space="0"/>
          <w:shd w:val="clear" w:fill="FFFFFF"/>
        </w:rPr>
        <w:t>三、申报办法和程序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（一）以学校为单位，集中统一申报，不受理个人申报。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二）本次项目投标通过网络平台在线申报。教育部社会科学司主页（www.moe.gov.cn/s78/A13/）“教育部人文社会科学研究管理平台•申报系统”（以下简称申报系统）为本次申报的唯一网络平台，网络申报办法及流程以该系统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三）《教育部哲学社会科学研究重大课题攻关项目投标评审书》《教育部高校思想政治理论课教师研究专项重大课题攻关项目投标评审书》（以下简称《投标评审书》）启用2022年新版本，以前版本无效。由学校科研管理部门组织投标者下载并按要求填写《投标评审书》。投标材料应符合招标文件提出的实质性要求和条件，不得自行改动招标课题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四）自2022年8月16日起受理项目网上申报。请各高校科研管理部门登录申报系统，在相应类别的项目申报模块在线填报投标项目基本信息，并分别上传签字盖章的PDF版本《投标评审书》（文件大小不超过20M）及附件材料（文件大小不超过80M），本阶段无需报送纸质申报材料。待立项公布后，已立项项目报送1份签字盖章的纸质申报材料，教育部哲学社会科学研究重大课题攻关项目报送至高校社会科学研究评价中心，高校思想政治理论课教师研究专项重大课题攻关项目报送至高校社会科学管理咨询服务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（五）本次项目网络申报截止日期为2022年9月12日，高校科研管理部门须在此之前对本校投标项目的基本信息进行在线审核确认。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六）已开通申报系统账号的高校科研管理部门，以原有账号、密码登录系统，并及时核对单位信息；未开通账号的高校科研管理部门，请登录申报系统，登记单位信息、设定登录密码，打印“开通账号申请表”并加盖管理部门公章，传真至010-62519525。待审核通过后，即可登录申报系统进行操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有关申报系统及技术问题请咨询010-62510667，手机：15313766307，15313766308，电子信箱：xmsb@sinoss.net。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（七）高校社会科学研究评价中心联系人及联系方式：张海泽，010-58556246，18210339881，pingjzx@126.com。地址：北京市朝阳区惠新东街4号富盛大厦1座12层，邮编：100029。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高校社会科学管理咨询服务中心联系人及联系方式：范明宇，010-58805145，moesk@bnu.edu.cn。地址：北京市海淀区新街口外大街19号北京师范大学科技楼C区1001室，邮编：100875。</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附件：1.</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instrText xml:space="preserve"> HYPERLINK "http://www.moe.gov.cn/srcsite/A13/moe_2557/moe_2558/202208/W020220809319557863179.docx" \t "http://www.moe.gov.cn/srcsite/A13/moe_2557/moe_2558/202208/_blank" </w:instrTex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00FF"/>
          <w:spacing w:val="0"/>
          <w:sz w:val="27"/>
          <w:szCs w:val="27"/>
          <w:u w:val="none"/>
          <w:bdr w:val="none" w:color="auto" w:sz="0" w:space="0"/>
          <w:shd w:val="clear" w:fill="FFFFFF"/>
        </w:rPr>
        <w:t>2022年度教育部哲学社会科学研究重大课题攻关项目和高校思想政治理论课教师研究专项重大课题攻关项目招标课题指南</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2.</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instrText xml:space="preserve"> HYPERLINK "http://www.moe.gov.cn/srcsite/A13/moe_2557/moe_2558/202208/W020220809319557875308.docx" \t "http://www.moe.gov.cn/srcsite/A13/moe_2557/moe_2558/202208/_blank" </w:instrTex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00FF"/>
          <w:spacing w:val="0"/>
          <w:sz w:val="27"/>
          <w:szCs w:val="27"/>
          <w:u w:val="none"/>
          <w:bdr w:val="none" w:color="auto" w:sz="0" w:space="0"/>
          <w:shd w:val="clear" w:fill="FFFFFF"/>
        </w:rPr>
        <w:t>教育部哲学社会科学研究重大课题攻关项目投标评审书</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3.</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instrText xml:space="preserve"> HYPERLINK "http://www.moe.gov.cn/srcsite/A13/moe_2557/moe_2558/202208/W020220809319557879140.doc" \t "http://www.moe.gov.cn/srcsite/A13/moe_2557/moe_2558/202208/_blank" </w:instrTex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00FF"/>
          <w:spacing w:val="0"/>
          <w:sz w:val="27"/>
          <w:szCs w:val="27"/>
          <w:u w:val="none"/>
          <w:bdr w:val="none" w:color="auto" w:sz="0" w:space="0"/>
          <w:shd w:val="clear" w:fill="FFFFFF"/>
        </w:rPr>
        <w:t>教育部高校思想政治理论课教师研究专项重大课题攻关项目投标评审书</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　　　　　4.</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begin"/>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instrText xml:space="preserve"> HYPERLINK "http://www.moe.gov.cn/srcsite/A13/moe_2557/moe_2558/202208/W020220809319557881460.docx" \t "http://www.moe.gov.cn/srcsite/A13/moe_2557/moe_2558/202208/_blank" </w:instrTex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iCs w:val="0"/>
          <w:caps w:val="0"/>
          <w:color w:val="0000FF"/>
          <w:spacing w:val="0"/>
          <w:sz w:val="27"/>
          <w:szCs w:val="27"/>
          <w:u w:val="none"/>
          <w:bdr w:val="none" w:color="auto" w:sz="0" w:space="0"/>
          <w:shd w:val="clear" w:fill="FFFFFF"/>
        </w:rPr>
        <w:t>2022度教育部哲学社会科学研究重大课题攻关项目和高校思想政治理论课教师研究专项重大课题攻关项目申报常见问题答疑</w:t>
      </w:r>
      <w:r>
        <w:rPr>
          <w:rFonts w:hint="eastAsia" w:ascii="微软雅黑" w:hAnsi="微软雅黑" w:eastAsia="微软雅黑" w:cs="微软雅黑"/>
          <w:i w:val="0"/>
          <w:iCs w:val="0"/>
          <w:caps w:val="0"/>
          <w:color w:val="0000FF"/>
          <w:spacing w:val="0"/>
          <w:sz w:val="27"/>
          <w:szCs w:val="27"/>
          <w:u w:val="none"/>
          <w:bdr w:val="none" w:color="auto" w:sz="0" w:space="0"/>
          <w:shd w:val="clear" w:fill="FFFFFF"/>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教育部办公厅</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jc w:val="right"/>
        <w:rPr>
          <w:rFonts w:hint="eastAsia" w:ascii="微软雅黑" w:hAnsi="微软雅黑" w:eastAsia="微软雅黑" w:cs="微软雅黑"/>
          <w:i w:val="0"/>
          <w:iCs w:val="0"/>
          <w:caps w:val="0"/>
          <w:color w:val="4B4B4B"/>
          <w:spacing w:val="0"/>
          <w:sz w:val="27"/>
          <w:szCs w:val="27"/>
        </w:rPr>
      </w:pPr>
      <w:r>
        <w:rPr>
          <w:rFonts w:hint="eastAsia" w:ascii="微软雅黑" w:hAnsi="微软雅黑" w:eastAsia="微软雅黑" w:cs="微软雅黑"/>
          <w:i w:val="0"/>
          <w:iCs w:val="0"/>
          <w:caps w:val="0"/>
          <w:color w:val="4B4B4B"/>
          <w:spacing w:val="0"/>
          <w:sz w:val="27"/>
          <w:szCs w:val="27"/>
          <w:bdr w:val="none" w:color="auto" w:sz="0" w:space="0"/>
          <w:shd w:val="clear" w:fill="FFFFFF"/>
        </w:rPr>
        <w:t>2022年8月2日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iYWU5YWY3NTJkNjI2NjNiZjMyYzk2NmFjODA2YzYifQ=="/>
  </w:docVars>
  <w:rsids>
    <w:rsidRoot w:val="74C33EB3"/>
    <w:rsid w:val="74C33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2022-08-17T13:05:00Z</dcterms:created>
  <dc:creator>南国科研</dc:creator>
  <cp:lastModifiedBy>南国科研</cp:lastModifiedBy>
  <dcterms:modified xsi:type="dcterms:W3CDTF">2022-08-17T13:07:51Z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8F3A685ECA494A1F88E89FD780897752</vt:lpwstr>
  </property>
</Properties>
</file>